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C5" w:rsidRDefault="00731A4A" w:rsidP="00365BC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</w:t>
      </w:r>
      <w:r w:rsidR="00365BC5">
        <w:rPr>
          <w:rFonts w:ascii="Times New Roman" w:hAnsi="Times New Roman" w:cs="Times New Roman"/>
          <w:b/>
          <w:sz w:val="24"/>
          <w:szCs w:val="24"/>
        </w:rPr>
        <w:t xml:space="preserve"> 11.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37F9">
        <w:rPr>
          <w:rFonts w:ascii="Times New Roman" w:hAnsi="Times New Roman" w:cs="Times New Roman"/>
          <w:b/>
          <w:sz w:val="24"/>
          <w:szCs w:val="24"/>
        </w:rPr>
        <w:t xml:space="preserve">Криминальная субкультура.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F5030">
        <w:rPr>
          <w:rFonts w:ascii="Times New Roman" w:hAnsi="Times New Roman" w:cs="Times New Roman"/>
          <w:b/>
          <w:sz w:val="24"/>
          <w:szCs w:val="24"/>
        </w:rPr>
        <w:t xml:space="preserve">аконы преступного мира </w:t>
      </w:r>
      <w:r w:rsidR="005437F9">
        <w:rPr>
          <w:rFonts w:ascii="Times New Roman" w:hAnsi="Times New Roman" w:cs="Times New Roman"/>
          <w:b/>
          <w:sz w:val="24"/>
          <w:szCs w:val="24"/>
        </w:rPr>
        <w:t>несовершеннолетних и молодежи.</w:t>
      </w:r>
      <w:r w:rsidR="00365BC5" w:rsidRPr="00365B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D60" w:rsidRPr="00721D60" w:rsidRDefault="00721D60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D60">
        <w:rPr>
          <w:rFonts w:ascii="Times New Roman" w:hAnsi="Times New Roman" w:cs="Times New Roman"/>
          <w:sz w:val="24"/>
          <w:szCs w:val="24"/>
          <w:lang w:eastAsia="ru-RU"/>
        </w:rPr>
        <w:t>Понятие криминальной субкультуры. Связи криминальной</w:t>
      </w:r>
      <w:r w:rsidRPr="00721D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21D60">
        <w:rPr>
          <w:rFonts w:ascii="Times New Roman" w:hAnsi="Times New Roman" w:cs="Times New Roman"/>
          <w:sz w:val="24"/>
          <w:szCs w:val="24"/>
          <w:lang w:eastAsia="ru-RU"/>
        </w:rPr>
        <w:t>субкультуры</w:t>
      </w:r>
      <w:r w:rsidRPr="00721D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21D60">
        <w:rPr>
          <w:rFonts w:ascii="Times New Roman" w:hAnsi="Times New Roman" w:cs="Times New Roman"/>
          <w:sz w:val="24"/>
          <w:szCs w:val="24"/>
          <w:lang w:eastAsia="ru-RU"/>
        </w:rPr>
        <w:t>с общностями несовершеннолетних и молодежи, имеющими криминальную направленность и занятыми преступной деятельностью. Механизмы возникновения и закономерности функционирования криминальной субкультуры. О причинах и истоках криминальной субкультуры. «Законы», нормы, ценности, правила и уголовные традиции криминальной субкультуры.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030">
        <w:rPr>
          <w:rFonts w:ascii="Times New Roman" w:hAnsi="Times New Roman" w:cs="Times New Roman"/>
          <w:b/>
          <w:sz w:val="24"/>
          <w:szCs w:val="24"/>
          <w:lang w:eastAsia="ru-RU"/>
        </w:rPr>
        <w:t>Криминальная субкультура</w:t>
      </w:r>
      <w:r w:rsidRPr="006C75D1">
        <w:rPr>
          <w:rFonts w:ascii="Times New Roman" w:hAnsi="Times New Roman" w:cs="Times New Roman"/>
          <w:sz w:val="24"/>
          <w:szCs w:val="24"/>
          <w:lang w:eastAsia="ru-RU"/>
        </w:rPr>
        <w:t xml:space="preserve"> – это образ жизнедеятельности несовершеннолетних и молодежи объединившихся в криминальные группы. В них действуют чуждые обществу и общечеловеческим ценностям и требованиям правила поведения, традиции и ценности.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030">
        <w:rPr>
          <w:rFonts w:ascii="Times New Roman" w:hAnsi="Times New Roman" w:cs="Times New Roman"/>
          <w:sz w:val="24"/>
          <w:szCs w:val="24"/>
          <w:lang w:eastAsia="ru-RU"/>
        </w:rPr>
        <w:t>Криминальная субкультура</w:t>
      </w:r>
      <w:r w:rsidRPr="006F50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5D1">
        <w:rPr>
          <w:rFonts w:ascii="Times New Roman" w:hAnsi="Times New Roman" w:cs="Times New Roman"/>
          <w:sz w:val="24"/>
          <w:szCs w:val="24"/>
          <w:lang w:eastAsia="ru-RU"/>
        </w:rPr>
        <w:t>не любит гласности</w:t>
      </w:r>
      <w:r w:rsidRPr="006C75D1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Pr="006C75D1">
        <w:rPr>
          <w:rFonts w:ascii="Times New Roman" w:hAnsi="Times New Roman" w:cs="Times New Roman"/>
          <w:sz w:val="24"/>
          <w:szCs w:val="24"/>
          <w:lang w:eastAsia="ru-RU"/>
        </w:rPr>
        <w:t> Жизнедеятельность лиц, входящих в асоциальные и криминальные группы в значительной степени скрыта от глаз педагогов и взрослых.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К основным понятиям отнесены: криминальная субкультура, признаки криминальной субкультуры, групповая и внутригрупповая стратификация, "правило", "наказ", закон и традиции криминальной субкультуры, привилегии ("мелкие исключения"), клички, нарицательные и собственные имена преступных групп, клятвы и проклятия, "общий котел", татуировки, уголовный язык (жаргон), "прописка", "прикол", стигматизация, остракизм, тайное общение и т. п.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Криминальная субкультура непосредственно связана с общностями несовершеннолетних и молодежи, имеющими криминальную направленность и занятыми преступной деятельностью. Криминальная субкультура выступает условием живучести, целостности и сплоченности криминальных сообществ, эффективности их преступной деятельности. В то же время нормы и ценности криминальной субкультуры являются мощными регуляторами индивидуального поведения несовершеннолетних и молодых правонарушителей и преступных групп, обладают высочайшей степенью </w:t>
      </w:r>
      <w:r w:rsidRPr="006C75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референтности </w:t>
      </w:r>
      <w:r w:rsidRPr="006C75D1">
        <w:rPr>
          <w:rFonts w:ascii="Times New Roman" w:hAnsi="Times New Roman" w:cs="Times New Roman"/>
          <w:sz w:val="24"/>
          <w:szCs w:val="24"/>
          <w:lang w:eastAsia="ru-RU"/>
        </w:rPr>
        <w:t>в силу действия механизмов психического заражения, подражания, и особенно прессинга, постоянно создающих для подростка и молодого человека ситуацию фрустрации и психической травмы.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Криминальная субкультура имеет место не только в закрытых воспитательных и исправительных заведениях, </w:t>
      </w:r>
      <w:r w:rsidRPr="006C75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 и в преступных группах на свободе. </w:t>
      </w:r>
      <w:r w:rsidRPr="006C75D1">
        <w:rPr>
          <w:rFonts w:ascii="Times New Roman" w:hAnsi="Times New Roman" w:cs="Times New Roman"/>
          <w:sz w:val="24"/>
          <w:szCs w:val="24"/>
          <w:lang w:eastAsia="ru-RU"/>
        </w:rPr>
        <w:t>Вступление подростка и молодого человека в криминальную группу связано с принятием ее норм, ценностей и установок.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Криминальная субкультура не есть нечто раз и навсегда данное. Это весьма динамичное явление. Она развивается и совершенствуется с изменением характера и динамики преступности несовершеннолетних и молодежи. За годы криминальная субкультура прошла сложный путь развития, характеризовавшийся определенными подъемами, оживлением и интенсивным развитием, спадами, возникновением в недрах данной субкультуры новых направлений.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030">
        <w:rPr>
          <w:rFonts w:ascii="Times New Roman" w:hAnsi="Times New Roman" w:cs="Times New Roman"/>
          <w:b/>
          <w:sz w:val="24"/>
          <w:szCs w:val="24"/>
          <w:lang w:eastAsia="ru-RU"/>
        </w:rPr>
        <w:t>История криминальной субкультуры</w:t>
      </w:r>
      <w:r w:rsidRPr="006C75D1">
        <w:rPr>
          <w:rFonts w:ascii="Times New Roman" w:hAnsi="Times New Roman" w:cs="Times New Roman"/>
          <w:sz w:val="24"/>
          <w:szCs w:val="24"/>
          <w:lang w:eastAsia="ru-RU"/>
        </w:rPr>
        <w:t xml:space="preserve"> - это постоянная и ожесточенная борьба разных направлений, среди которых особенно</w:t>
      </w:r>
      <w:r w:rsidR="00365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75D1">
        <w:rPr>
          <w:rFonts w:ascii="Times New Roman" w:hAnsi="Times New Roman" w:cs="Times New Roman"/>
          <w:sz w:val="24"/>
          <w:szCs w:val="24"/>
          <w:lang w:eastAsia="ru-RU"/>
        </w:rPr>
        <w:t>выделялись </w:t>
      </w:r>
      <w:r w:rsidRPr="006C75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традиционалисты,</w:t>
      </w:r>
      <w:r w:rsidR="00365B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C75D1">
        <w:rPr>
          <w:rFonts w:ascii="Times New Roman" w:hAnsi="Times New Roman" w:cs="Times New Roman"/>
          <w:sz w:val="24"/>
          <w:szCs w:val="24"/>
          <w:lang w:eastAsia="ru-RU"/>
        </w:rPr>
        <w:t>стремившиеся сохранить "чистоту" воровского "закона", норм и традиций, и </w:t>
      </w:r>
      <w:r w:rsidRPr="006C75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модернисты, </w:t>
      </w:r>
      <w:r w:rsidRPr="006C75D1">
        <w:rPr>
          <w:rFonts w:ascii="Times New Roman" w:hAnsi="Times New Roman" w:cs="Times New Roman"/>
          <w:sz w:val="24"/>
          <w:szCs w:val="24"/>
          <w:lang w:eastAsia="ru-RU"/>
        </w:rPr>
        <w:t>которые пытались постоянно обновлять "закон", традиции и нормы криминальных групп с учетом происходящих в обществе социальных процессов и собственных интересов.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Существенно затрудняла многолетние исследования и публикацию материалов господствовавшая в обществе ортодоксальная доктрина преступности в условиях развитого социализма, в соответствии с которой преступность в социалистическом обществе рассматривалась как случайное явление, не имевшее коренных социальных причин и обусловленное преимущественно недостатками воспитания (семейного, школьного, коллективного) и самой работой правоохранительных органов. Практика </w:t>
      </w:r>
      <w:r w:rsidRPr="006C75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показала, что только признание обусловленности преступности коренными социальными причинами (социально-политическими, социально-экономическими, социально-культурными, социотехническими, социально-бытовыми, социально-воспитательными, социально-правовыми, социально-медицинскими, организационно-управленческими, социально - психологическими и др.) позволяет определить стратегию профилактической работы в этом направлении.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В связи с бурным ростом молодежной преступности, ее профессионализацией и организованностью и параллельно набирающей темпы вульгарной преступностью за последние годы наблюдается, с одной стороны, возрождение традиционного воровского "закона", а с другой стороны - все большее размывание граней этого классического закона, падение профессиональной "этики преступного мира". На девальвацию этических ценностей преступной среды влияет падение нравов в обществе. Этот процесс идет как бы по двум направлениям:</w:t>
      </w:r>
    </w:p>
    <w:p w:rsidR="006C75D1" w:rsidRPr="006C75D1" w:rsidRDefault="005437F9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75D1" w:rsidRPr="006C75D1">
        <w:rPr>
          <w:rFonts w:ascii="Times New Roman" w:hAnsi="Times New Roman" w:cs="Times New Roman"/>
          <w:sz w:val="24"/>
          <w:szCs w:val="24"/>
          <w:lang w:eastAsia="ru-RU"/>
        </w:rPr>
        <w:t>обесценивание результатов труда людей, крайнее неуважение к</w:t>
      </w:r>
      <w:r w:rsidR="006C75D1" w:rsidRPr="006C75D1">
        <w:rPr>
          <w:rFonts w:ascii="Times New Roman" w:hAnsi="Times New Roman" w:cs="Times New Roman"/>
          <w:sz w:val="24"/>
          <w:szCs w:val="24"/>
          <w:lang w:eastAsia="ru-RU"/>
        </w:rPr>
        <w:br/>
        <w:t>частной и государственной собственности и как результат - развитие стяжательских тенденций у подростков и молодежи, следствием чего является </w:t>
      </w:r>
      <w:r w:rsidR="006C75D1" w:rsidRPr="006C75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6C75D1" w:rsidRPr="006C75D1">
        <w:rPr>
          <w:rFonts w:ascii="Times New Roman" w:hAnsi="Times New Roman" w:cs="Times New Roman"/>
          <w:sz w:val="24"/>
          <w:szCs w:val="24"/>
          <w:lang w:eastAsia="ru-RU"/>
        </w:rPr>
        <w:t>рост корыстных преступлений и крайних проявлений вандализма;</w:t>
      </w:r>
    </w:p>
    <w:p w:rsidR="006C75D1" w:rsidRPr="006C75D1" w:rsidRDefault="005437F9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75D1" w:rsidRPr="006C75D1">
        <w:rPr>
          <w:rFonts w:ascii="Times New Roman" w:hAnsi="Times New Roman" w:cs="Times New Roman"/>
          <w:sz w:val="24"/>
          <w:szCs w:val="24"/>
          <w:lang w:eastAsia="ru-RU"/>
        </w:rPr>
        <w:t>обесценивание человеческой жизни и как результат - рост насильственных преступлений, а также агрессивности и уровня жестокости по отношению к жертве.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В связи с расширением сферы преступных проявлений, выходом преступности на межнациональную и международную арену криминальная субкультура утратила свою былую целостность как общая субкультура воровского мира. Она все больше превращается в систему взаимосвязанных субкультур преступных сообществ, специализирующихся в разных сферах криминальной деятельности. Наибольшее развитие наряду с традиционной воровской субкультурой получили тюремная субкультура, субкультура рэкетиров, бомжей, мошенников, представителей теневого бизнеса, мира проституток и сутенеров, фарцовщиков и спекулянтов, вульгарных преступников.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социально-психологические феномены в разных подкультурах (притязания, статус, роли, самоутверждение, межличностные отношения и др.) сегодня существенно трансформируются, наполняются новым криминальным содержанием. При этом основные элементы криминальной субкультуры носят, как </w:t>
      </w:r>
      <w:r w:rsidR="00365BC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6C75D1">
        <w:rPr>
          <w:rFonts w:ascii="Times New Roman" w:hAnsi="Times New Roman" w:cs="Times New Roman"/>
          <w:sz w:val="24"/>
          <w:szCs w:val="24"/>
          <w:lang w:eastAsia="ru-RU"/>
        </w:rPr>
        <w:t>правило,</w:t>
      </w:r>
      <w:r w:rsidR="005437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75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полуфункциональный характер.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Каждый структурный элемент криминальной субкультуры имеет свои закономерности, механизмы возникновения, развития, изменения, короче говоря, свою динамику. С этих позиций путем ряда последовательных срезов в течение длительного времени были прослежены способы образования кличек и процессы их изменения: история возникновения и развития "общака", динамика татуирования и изменения содержания рисунков, аббревиатур, надписей и т. п. под влиянием молодежной моды; влияния интернационализации преступного мира на интернационализацию уголовного жаргона.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Таким образом, в результате многолетних исследований и проведенных теоретических обобщений создана социально-психологическая теория криминальной субкультуры несовершеннолетних и молодежи. Значение данной теоретической концепции заключается в том, что она диктует необходимость определить взаимосвязь и последовательность применения методов исследования. Ведь исследователь криминальной субкультуры попадает в сложную ситуацию. Он не может прийти в криминальную группу, например, в банду (шайку) и провести там социометрические измерения. Как правило, он имеет дело с преступной группой, которая уже попала в сферу деятельности правоохранительных органов и находится в изоляции. Поэтому </w:t>
      </w:r>
      <w:r w:rsidRPr="006C75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исследование носит ретроспективный характер </w:t>
      </w:r>
      <w:r w:rsidRPr="006C75D1">
        <w:rPr>
          <w:rFonts w:ascii="Times New Roman" w:hAnsi="Times New Roman" w:cs="Times New Roman"/>
          <w:sz w:val="24"/>
          <w:szCs w:val="24"/>
          <w:lang w:eastAsia="ru-RU"/>
        </w:rPr>
        <w:t>и связано с реконструкцией тех межличностных отношений, которые сложились в группе на момент совершения преступления.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теории и на практике сложились два противоположных подхода к рассматриваемой проблеме, которые непосредственно проявляются в организации процесса перевоспитания несовершеннолетних и молодых преступников в специальных воспитательных и исправительных заведениях и профилактической работе с подростками и молодыми людьми на свободе.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Один подход заключается в </w:t>
      </w:r>
      <w:r w:rsidRPr="006C75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недооценке </w:t>
      </w:r>
      <w:r w:rsidRPr="006C75D1">
        <w:rPr>
          <w:rFonts w:ascii="Times New Roman" w:hAnsi="Times New Roman" w:cs="Times New Roman"/>
          <w:sz w:val="24"/>
          <w:szCs w:val="24"/>
          <w:lang w:eastAsia="ru-RU"/>
        </w:rPr>
        <w:t>социально-негативной роли криминальной субкультуры в эскалации подростково-юношеской преступности и криминализации личности подростка и юноши. Эта позиция не позволяла видеть взаимосвязь преступности молодежи и ее "духовной" основы - криминальной субкультуры, которые друг без друга не существуют. При этом не учитывалась притягательность криминальной субкультуры для подростков и юношей. Все это отнюдь не способствовало организации профилактики молодежной преступности.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Другой подход заключается в </w:t>
      </w:r>
      <w:r w:rsidRPr="006C75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переоценке </w:t>
      </w:r>
      <w:r w:rsidRPr="006C75D1">
        <w:rPr>
          <w:rFonts w:ascii="Times New Roman" w:hAnsi="Times New Roman" w:cs="Times New Roman"/>
          <w:sz w:val="24"/>
          <w:szCs w:val="24"/>
          <w:lang w:eastAsia="ru-RU"/>
        </w:rPr>
        <w:t>влияния криминальной субкультуры на личность подростка и молодого правонарушителя. Сторонники такого подхода считают преодоление криминальной субкультуры нереальным, что само по себе предопределяет порочный вывод о ненужности профилактической работы.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Признание реальности криминальной субкультуры не означает, что с ее существованием надо мириться. Существенно уменьшить вред криминальной субкультуры вполне вероятно.</w:t>
      </w:r>
    </w:p>
    <w:p w:rsidR="006C75D1" w:rsidRPr="006F5030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5030">
        <w:rPr>
          <w:rFonts w:ascii="Times New Roman" w:hAnsi="Times New Roman" w:cs="Times New Roman"/>
          <w:b/>
          <w:sz w:val="24"/>
          <w:szCs w:val="24"/>
          <w:lang w:eastAsia="ru-RU"/>
        </w:rPr>
        <w:t>Для этого необходимо: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- постоянное пролонгированное изучение криминальной субкультуры в целях своевременного выявления в ней новых тенденций и установление степени их привлекательности для подростков и юношей;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- прогнозирование динамики преступности в стране и динамики криминальной субкультуры в целях выработки упреждающих мер;</w:t>
      </w:r>
    </w:p>
    <w:p w:rsidR="006C75D1" w:rsidRPr="006C75D1" w:rsidRDefault="00365BC5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75D1" w:rsidRPr="006C75D1">
        <w:rPr>
          <w:rFonts w:ascii="Times New Roman" w:hAnsi="Times New Roman" w:cs="Times New Roman"/>
          <w:sz w:val="24"/>
          <w:szCs w:val="24"/>
          <w:lang w:eastAsia="ru-RU"/>
        </w:rPr>
        <w:t>максимальное обесценивание "воровского закона" и других норм традиций криминальной субкультуры в общественном мнении молодежи;</w:t>
      </w:r>
    </w:p>
    <w:p w:rsidR="006C75D1" w:rsidRPr="006C75D1" w:rsidRDefault="00365BC5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75D1" w:rsidRPr="006C75D1">
        <w:rPr>
          <w:rFonts w:ascii="Times New Roman" w:hAnsi="Times New Roman" w:cs="Times New Roman"/>
          <w:sz w:val="24"/>
          <w:szCs w:val="24"/>
          <w:lang w:eastAsia="ru-RU"/>
        </w:rPr>
        <w:t>формирование общечеловеческих ценностей в молодежной среде и умелое их противопоставление ценностям уголовного мира;</w:t>
      </w:r>
    </w:p>
    <w:p w:rsidR="006C75D1" w:rsidRPr="006C75D1" w:rsidRDefault="00365BC5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75D1" w:rsidRPr="006C75D1">
        <w:rPr>
          <w:rFonts w:ascii="Times New Roman" w:hAnsi="Times New Roman" w:cs="Times New Roman"/>
          <w:sz w:val="24"/>
          <w:szCs w:val="24"/>
          <w:lang w:eastAsia="ru-RU"/>
        </w:rPr>
        <w:t>формирование личностной устойчивости у каждого подростка и юноши к влияниям криминальной субкультуры с учетом возрастных психологических особенностей;</w:t>
      </w:r>
    </w:p>
    <w:p w:rsidR="006C75D1" w:rsidRPr="006C75D1" w:rsidRDefault="00365BC5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75D1" w:rsidRPr="006C75D1">
        <w:rPr>
          <w:rFonts w:ascii="Times New Roman" w:hAnsi="Times New Roman" w:cs="Times New Roman"/>
          <w:sz w:val="24"/>
          <w:szCs w:val="24"/>
          <w:lang w:eastAsia="ru-RU"/>
        </w:rPr>
        <w:t>активизация нормотворческой деятельности среди молодежи по регулированию поведения различных ее групп на социально-позитивной основе с учетом возрастных особенностей;</w:t>
      </w:r>
    </w:p>
    <w:p w:rsidR="006C75D1" w:rsidRPr="006C75D1" w:rsidRDefault="00365BC5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75D1" w:rsidRPr="006C75D1">
        <w:rPr>
          <w:rFonts w:ascii="Times New Roman" w:hAnsi="Times New Roman" w:cs="Times New Roman"/>
          <w:sz w:val="24"/>
          <w:szCs w:val="24"/>
          <w:lang w:eastAsia="ru-RU"/>
        </w:rPr>
        <w:t>своевременное изменение методов профилактики с учетом изменений в криминальной субкультуре и реакций подростков и юношей на ее ценности;</w:t>
      </w:r>
    </w:p>
    <w:p w:rsidR="006C75D1" w:rsidRPr="006C75D1" w:rsidRDefault="00365BC5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75D1" w:rsidRPr="006C75D1">
        <w:rPr>
          <w:rFonts w:ascii="Times New Roman" w:hAnsi="Times New Roman" w:cs="Times New Roman"/>
          <w:sz w:val="24"/>
          <w:szCs w:val="24"/>
          <w:lang w:eastAsia="ru-RU"/>
        </w:rPr>
        <w:t>организация психологической службы во всех социальных институтах, связанных с работой с несовершеннолетними и молодежью (в школах, профессиональных учебных заведениях, интернатах, детских домах, спецшколах, спец</w:t>
      </w:r>
      <w:r w:rsidR="005437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C75D1" w:rsidRPr="006C75D1">
        <w:rPr>
          <w:rFonts w:ascii="Times New Roman" w:hAnsi="Times New Roman" w:cs="Times New Roman"/>
          <w:sz w:val="24"/>
          <w:szCs w:val="24"/>
          <w:lang w:eastAsia="ru-RU"/>
        </w:rPr>
        <w:t>ПТУ, ВТК, в армейских подразделениях и т. п.) и определение практическим психологом диагностических, прогностических, коррекционных и профилактических функций с учетом потребностей преступной среды подростков и молодежи.</w:t>
      </w:r>
    </w:p>
    <w:p w:rsidR="006C75D1" w:rsidRPr="006F5030" w:rsidRDefault="00450B55" w:rsidP="00365BC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рефератов и сообщений, на выбор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Законы преступного мира молодежи (криминальная субкультура).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Татуировки в системе ценностей несовершеннолетних и молодых преступников.</w:t>
      </w:r>
    </w:p>
    <w:p w:rsidR="006C75D1" w:rsidRP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Анализ преступного поведения несовершеннолетних.</w:t>
      </w:r>
    </w:p>
    <w:p w:rsidR="006C75D1" w:rsidRDefault="006C75D1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Факторы, определяющие положение несовершеннолетних и молодежи в криминальной среде.</w:t>
      </w:r>
    </w:p>
    <w:p w:rsidR="00721D60" w:rsidRDefault="00450B55" w:rsidP="00365BC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</w:p>
    <w:p w:rsidR="006F5030" w:rsidRPr="006C75D1" w:rsidRDefault="006F5030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Поведенческие атрибуты криминальной субкультуры и их характеристика.</w:t>
      </w:r>
    </w:p>
    <w:p w:rsidR="00450B55" w:rsidRDefault="006F5030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Криминальные традиции и ритуалы.</w:t>
      </w:r>
      <w:r w:rsidR="00450B55" w:rsidRPr="0045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0B55" w:rsidRPr="006C75D1" w:rsidRDefault="00450B55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t>Клички и клятвы в криминальной субкультуре.</w:t>
      </w:r>
    </w:p>
    <w:p w:rsidR="006F5030" w:rsidRPr="006C75D1" w:rsidRDefault="006F5030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5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Способы тайного общения в криминальной субкультуре.</w:t>
      </w:r>
    </w:p>
    <w:p w:rsidR="000A7725" w:rsidRPr="006C75D1" w:rsidRDefault="00F3420C" w:rsidP="00365B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A7725" w:rsidRPr="006C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0C" w:rsidRDefault="00F3420C" w:rsidP="006C75D1">
      <w:pPr>
        <w:spacing w:after="0" w:line="240" w:lineRule="auto"/>
      </w:pPr>
      <w:r>
        <w:separator/>
      </w:r>
    </w:p>
  </w:endnote>
  <w:endnote w:type="continuationSeparator" w:id="0">
    <w:p w:rsidR="00F3420C" w:rsidRDefault="00F3420C" w:rsidP="006C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0C" w:rsidRDefault="00F3420C" w:rsidP="006C75D1">
      <w:pPr>
        <w:spacing w:after="0" w:line="240" w:lineRule="auto"/>
      </w:pPr>
      <w:r>
        <w:separator/>
      </w:r>
    </w:p>
  </w:footnote>
  <w:footnote w:type="continuationSeparator" w:id="0">
    <w:p w:rsidR="00F3420C" w:rsidRDefault="00F3420C" w:rsidP="006C7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DD"/>
    <w:rsid w:val="002B2C73"/>
    <w:rsid w:val="002F06EF"/>
    <w:rsid w:val="002F49F7"/>
    <w:rsid w:val="00365BC5"/>
    <w:rsid w:val="00450B55"/>
    <w:rsid w:val="00525082"/>
    <w:rsid w:val="005437F9"/>
    <w:rsid w:val="006C75D1"/>
    <w:rsid w:val="006F5030"/>
    <w:rsid w:val="00721D60"/>
    <w:rsid w:val="00731A4A"/>
    <w:rsid w:val="007721DD"/>
    <w:rsid w:val="009457B5"/>
    <w:rsid w:val="009608E3"/>
    <w:rsid w:val="00AC3C1B"/>
    <w:rsid w:val="00F3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EEBE6-91F2-4AA4-9B9B-9C7330DA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5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5D1"/>
  </w:style>
  <w:style w:type="paragraph" w:styleId="a6">
    <w:name w:val="footer"/>
    <w:basedOn w:val="a"/>
    <w:link w:val="a7"/>
    <w:uiPriority w:val="99"/>
    <w:unhideWhenUsed/>
    <w:rsid w:val="006C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usewr</cp:lastModifiedBy>
  <cp:revision>10</cp:revision>
  <dcterms:created xsi:type="dcterms:W3CDTF">2014-11-05T04:56:00Z</dcterms:created>
  <dcterms:modified xsi:type="dcterms:W3CDTF">2018-09-30T07:13:00Z</dcterms:modified>
</cp:coreProperties>
</file>